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信通理财-圳元金六月盈理财产品5业绩比较基准调整公告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尊敬的投资者：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根据目前市场利率变动及资金运作情况，本行计划调整</w:t>
      </w:r>
      <w:r>
        <w:rPr>
          <w:rFonts w:hint="eastAsia" w:ascii="黑体" w:hAnsi="黑体" w:eastAsia="黑体" w:cs="黑体"/>
          <w:sz w:val="21"/>
          <w:szCs w:val="21"/>
        </w:rPr>
        <w:t>信通理财-圳元金六月盈理财产品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5（产品登记编码：</w:t>
      </w:r>
      <w:r>
        <w:rPr>
          <w:rFonts w:hint="eastAsia" w:ascii="黑体" w:hAnsi="黑体" w:eastAsia="黑体" w:cs="黑体"/>
          <w:sz w:val="21"/>
          <w:szCs w:val="21"/>
          <w:highlight w:val="none"/>
          <w:u w:val="none"/>
          <w:lang w:val="en-US" w:eastAsia="zh-CN"/>
        </w:rPr>
        <w:t>C1109620000016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、产品编号：</w:t>
      </w:r>
      <w:r>
        <w:rPr>
          <w:rFonts w:hint="eastAsia" w:ascii="黑体" w:hAnsi="黑体" w:eastAsia="黑体" w:cs="黑体"/>
          <w:sz w:val="21"/>
          <w:szCs w:val="21"/>
        </w:rPr>
        <w:t>ZYJ8006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05）的业绩比较基准，敬请知悉。</w:t>
      </w:r>
    </w:p>
    <w:tbl>
      <w:tblPr>
        <w:tblStyle w:val="3"/>
        <w:tblW w:w="912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8"/>
        <w:gridCol w:w="2780"/>
        <w:gridCol w:w="1820"/>
        <w:gridCol w:w="1801"/>
        <w:gridCol w:w="1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产品编号</w:t>
            </w:r>
          </w:p>
        </w:tc>
        <w:tc>
          <w:tcPr>
            <w:tcW w:w="2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产品名称</w:t>
            </w:r>
          </w:p>
        </w:tc>
        <w:tc>
          <w:tcPr>
            <w:tcW w:w="18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调整前业绩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80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调整后业绩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比较基准</w:t>
            </w:r>
          </w:p>
        </w:tc>
        <w:tc>
          <w:tcPr>
            <w:tcW w:w="15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调整生效日期</w:t>
            </w:r>
          </w:p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-26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  <w:t>（含）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21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</w:rPr>
              <w:t>ZYJ8006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u w:val="none"/>
                <w:lang w:val="en-US" w:eastAsia="zh-CN"/>
              </w:rPr>
              <w:t>05</w:t>
            </w:r>
          </w:p>
        </w:tc>
        <w:tc>
          <w:tcPr>
            <w:tcW w:w="2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</w:rPr>
              <w:t>信通理财-圳元金六月盈理财产品</w:t>
            </w: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2.05%-2.80%</w:t>
            </w:r>
          </w:p>
        </w:tc>
        <w:tc>
          <w:tcPr>
            <w:tcW w:w="1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1.60%-2.80%</w:t>
            </w:r>
          </w:p>
        </w:tc>
        <w:tc>
          <w:tcPr>
            <w:tcW w:w="150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黑体" w:hAnsi="黑体" w:eastAsia="黑体" w:cs="黑体"/>
                <w:color w:val="auto"/>
                <w:spacing w:val="2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spacing w:val="20"/>
                <w:kern w:val="0"/>
                <w:szCs w:val="21"/>
                <w:lang w:val="en-US" w:eastAsia="zh-CN"/>
              </w:rPr>
              <w:t>20270106</w:t>
            </w: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业绩比较基准为产品管理人依据理财产品的投资范围、投资策略、资产配置计划，并综合考虑市场环境等因素测算。业绩比较基准为本行基于产品性质、投资策略、过往经验等因素对产品设定的投资目标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业绩比较基准不是预期收益率</w:t>
      </w:r>
      <w:r>
        <w:rPr>
          <w:rFonts w:hint="eastAsia" w:ascii="黑体" w:hAnsi="黑体" w:eastAsia="黑体" w:cs="黑体"/>
          <w:b/>
          <w:bCs/>
          <w:sz w:val="21"/>
          <w:szCs w:val="21"/>
        </w:rPr>
        <w:t>，不代表产品的未来表现和实际收益，不构成对产品收益的承诺</w:t>
      </w:r>
      <w:r>
        <w:rPr>
          <w:rFonts w:hint="eastAsia" w:ascii="黑体" w:hAnsi="黑体" w:eastAsia="黑体" w:cs="黑体"/>
          <w:b/>
          <w:bCs/>
          <w:sz w:val="21"/>
          <w:szCs w:val="21"/>
          <w:highlight w:val="none"/>
          <w:lang w:val="en-US" w:eastAsia="zh-CN"/>
        </w:rPr>
        <w:t>，投资须谨慎。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本产品其他信息仍以销售文件约定为准，您可通过约定的信息披露渠道查询最新销售文</w:t>
      </w:r>
      <w:bookmarkStart w:id="0" w:name="_GoBack"/>
      <w:bookmarkEnd w:id="0"/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件。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269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highlight w:val="none"/>
          <w:lang w:val="en-US" w:eastAsia="zh-CN"/>
        </w:rPr>
        <w:t>感谢您一直以来对深圳农村商业银行股份有限公司的支持。敬请您继续关注深圳农村商业银行股份有限公司的其他理财产品。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both"/>
        <w:textAlignment w:val="auto"/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黑体"/>
          <w:color w:val="262626"/>
          <w:spacing w:val="20"/>
          <w:kern w:val="0"/>
          <w:szCs w:val="21"/>
        </w:rPr>
        <w:t>特此公告。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eastAsia="zh-CN"/>
        </w:rPr>
        <w:t>深圳农村商业银行股份有限公司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00" w:firstLineChars="200"/>
        <w:jc w:val="right"/>
        <w:textAlignment w:val="auto"/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</w:pP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202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6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年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8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月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  <w:lang w:val="en-US" w:eastAsia="zh-CN"/>
        </w:rPr>
        <w:t>21</w:t>
      </w:r>
      <w:r>
        <w:rPr>
          <w:rFonts w:hint="eastAsia" w:ascii="黑体" w:hAnsi="黑体" w:eastAsia="黑体" w:cs="宋体"/>
          <w:color w:val="262626"/>
          <w:spacing w:val="20"/>
          <w:kern w:val="0"/>
          <w:szCs w:val="21"/>
        </w:rPr>
        <w:t>日</w:t>
      </w:r>
    </w:p>
    <w:p/>
    <w:p>
      <w:pPr>
        <w:rPr>
          <w:rFonts w:hint="eastAsia" w:ascii="黑体" w:hAnsi="黑体" w:eastAsia="黑体" w:cs="黑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CADC43"/>
    <w:multiLevelType w:val="multilevel"/>
    <w:tmpl w:val="7DCADC43"/>
    <w:lvl w:ilvl="0" w:tentative="0">
      <w:start w:val="1"/>
      <w:numFmt w:val="chineseCounting"/>
      <w:pStyle w:val="6"/>
      <w:suff w:val="space"/>
      <w:lvlText w:val="第%1条"/>
      <w:lvlJc w:val="left"/>
      <w:pPr>
        <w:tabs>
          <w:tab w:val="left" w:pos="420"/>
        </w:tabs>
        <w:ind w:left="3114" w:hanging="420"/>
      </w:pPr>
      <w:rPr>
        <w:rFonts w:hint="eastAsia" w:ascii="仿宋_GB2312" w:hAnsi="仿宋_GB2312" w:eastAsia="仿宋_GB2312"/>
        <w:b/>
        <w:sz w:val="32"/>
        <w:szCs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A9E"/>
    <w:rsid w:val="00084E2A"/>
    <w:rsid w:val="00107E63"/>
    <w:rsid w:val="00870A9E"/>
    <w:rsid w:val="00EF2F1E"/>
    <w:rsid w:val="10B43FF1"/>
    <w:rsid w:val="13FB6F9E"/>
    <w:rsid w:val="16572D01"/>
    <w:rsid w:val="166D6911"/>
    <w:rsid w:val="17055252"/>
    <w:rsid w:val="19735FF9"/>
    <w:rsid w:val="1E2F1EDE"/>
    <w:rsid w:val="1E4A0A1D"/>
    <w:rsid w:val="22D25A0F"/>
    <w:rsid w:val="2420712B"/>
    <w:rsid w:val="24B753E1"/>
    <w:rsid w:val="279144FD"/>
    <w:rsid w:val="29A1535C"/>
    <w:rsid w:val="2AB4530D"/>
    <w:rsid w:val="2E99127D"/>
    <w:rsid w:val="32A81A20"/>
    <w:rsid w:val="332E518E"/>
    <w:rsid w:val="34175D8B"/>
    <w:rsid w:val="3D2250FD"/>
    <w:rsid w:val="3D5A64FA"/>
    <w:rsid w:val="3DB03C16"/>
    <w:rsid w:val="3EF250F7"/>
    <w:rsid w:val="412C4DBF"/>
    <w:rsid w:val="43A750C2"/>
    <w:rsid w:val="46034BB7"/>
    <w:rsid w:val="46EC2A29"/>
    <w:rsid w:val="49315233"/>
    <w:rsid w:val="4A7A685D"/>
    <w:rsid w:val="4B364656"/>
    <w:rsid w:val="4C5863D2"/>
    <w:rsid w:val="4F933147"/>
    <w:rsid w:val="5299784E"/>
    <w:rsid w:val="55A24A12"/>
    <w:rsid w:val="55FB2FCB"/>
    <w:rsid w:val="57814C2C"/>
    <w:rsid w:val="58586F05"/>
    <w:rsid w:val="5B074859"/>
    <w:rsid w:val="5C74241E"/>
    <w:rsid w:val="5DCD361E"/>
    <w:rsid w:val="683B4AF2"/>
    <w:rsid w:val="699D4EE2"/>
    <w:rsid w:val="69CD29D8"/>
    <w:rsid w:val="6C0678CF"/>
    <w:rsid w:val="6D0B6C5B"/>
    <w:rsid w:val="6D5E339F"/>
    <w:rsid w:val="6DD34209"/>
    <w:rsid w:val="7131531F"/>
    <w:rsid w:val="784E5B86"/>
    <w:rsid w:val="7BFF623F"/>
    <w:rsid w:val="7E86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  <w:rPr>
      <w:rFonts w:ascii="Calibri" w:hAnsi="Calibri" w:eastAsia="宋体" w:cs="Times New Roman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条段落"/>
    <w:basedOn w:val="1"/>
    <w:qFormat/>
    <w:uiPriority w:val="0"/>
    <w:pPr>
      <w:numPr>
        <w:ilvl w:val="0"/>
        <w:numId w:val="1"/>
      </w:numPr>
      <w:ind w:left="0" w:firstLine="640"/>
    </w:pPr>
    <w:rPr>
      <w:rFonts w:ascii="宋体"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</Words>
  <Characters>297</Characters>
  <Lines>2</Lines>
  <Paragraphs>1</Paragraphs>
  <TotalTime>5</TotalTime>
  <ScaleCrop>false</ScaleCrop>
  <LinksUpToDate>false</LinksUpToDate>
  <CharactersWithSpaces>348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2019-10-17T06:56:00Z</dcterms:created>
  <dc:creator>Lenovo</dc:creator>
  <cp:lastModifiedBy>冰是睡着的水</cp:lastModifiedBy>
  <cp:lastPrinted>2026-08-06T07:44:00Z</cp:lastPrinted>
  <dcterms:modified xsi:type="dcterms:W3CDTF">2026-08-19T03:37:06Z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9FA63E02041B4A89881072C71715281C</vt:lpwstr>
  </property>
</Properties>
</file>