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27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C11096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21000057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51,595,800.00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52,518,911.56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兴业银行股份有限公司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27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1.0206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1.1358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1.0155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1.1307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27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 w:val="21"/>
                <w:szCs w:val="21"/>
                <w:lang w:val="en-US" w:eastAsia="zh-CN"/>
              </w:rPr>
              <w:t>2.30%-3.00%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1.0178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 xml:space="preserve">1.1330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658"/>
        <w:gridCol w:w="1631"/>
        <w:gridCol w:w="1267"/>
        <w:gridCol w:w="1514"/>
        <w:gridCol w:w="140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1,033.65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54,126,833.79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1,033.65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54,126,833.79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1,573,330.20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3.00%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</w:tblPrEx>
        <w:trPr>
          <w:trHeight w:val="655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10.28%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57.81%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21.05%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103.06%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3.00%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448"/>
        <w:gridCol w:w="2370"/>
        <w:gridCol w:w="1727"/>
        <w:gridCol w:w="1766"/>
      </w:tblGrid>
      <w:tr>
        <w:tblPrEx>
          <w:shd w:val="clear" w:color="auto" w:fill="auto"/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1,964,488.07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3.74%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23广晟EB</w:t>
            </w: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956,319.45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1.82%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21人居债</w:t>
            </w: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937,936.89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25中行二级资本债03A(BC)</w:t>
            </w: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924,489.40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1.76%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26东证C2</w:t>
            </w: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920,836.42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23鞍钢Y2</w:t>
            </w: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864,004.90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24中证Y3</w:t>
            </w: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850,296.52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大唐YK06</w:t>
            </w: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775,300.89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1.48%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24兴业09</w:t>
            </w: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773,838.92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1.47%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24东证08</w:t>
            </w: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771,519.40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1.47%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1 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18.42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27.84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25东莞银行永续债01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39.72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25南京银行二级资本债01BC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18.60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45.86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25厦港务MTN004</w:t>
            </w:r>
          </w:p>
        </w:tc>
        <w:tc>
          <w:tcPr>
            <w:tcW w:w="120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45.87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25兴业银行永续债01BC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18.59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46.19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26港务Y1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45.57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厦门港务控股集团有限公司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托管机构的主要股东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both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jc w:val="both"/>
        <w:textAlignment w:val="auto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深圳农村商业银行股份有限公司-信通理财-圳元金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年年</w:t>
            </w: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盈理财产品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337010100102409515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4E59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15B632D"/>
    <w:rsid w:val="02A955D0"/>
    <w:rsid w:val="02ED592F"/>
    <w:rsid w:val="0486381D"/>
    <w:rsid w:val="04B045C6"/>
    <w:rsid w:val="04B1778E"/>
    <w:rsid w:val="060C11A1"/>
    <w:rsid w:val="077C087A"/>
    <w:rsid w:val="08950B15"/>
    <w:rsid w:val="089A26CB"/>
    <w:rsid w:val="091B6265"/>
    <w:rsid w:val="09291EA3"/>
    <w:rsid w:val="09B23896"/>
    <w:rsid w:val="0B4533DE"/>
    <w:rsid w:val="0CB04A1A"/>
    <w:rsid w:val="0FCB579C"/>
    <w:rsid w:val="10BA3059"/>
    <w:rsid w:val="10DB17E6"/>
    <w:rsid w:val="12DE42D6"/>
    <w:rsid w:val="130013FA"/>
    <w:rsid w:val="19942E89"/>
    <w:rsid w:val="1ADD6CD2"/>
    <w:rsid w:val="1BBA538A"/>
    <w:rsid w:val="1C1A75C0"/>
    <w:rsid w:val="1CF8290D"/>
    <w:rsid w:val="1D3C233E"/>
    <w:rsid w:val="1F314840"/>
    <w:rsid w:val="20935426"/>
    <w:rsid w:val="2222403B"/>
    <w:rsid w:val="225A4BD6"/>
    <w:rsid w:val="23FB2AFA"/>
    <w:rsid w:val="2474158A"/>
    <w:rsid w:val="24986533"/>
    <w:rsid w:val="25EE3155"/>
    <w:rsid w:val="269C1DB1"/>
    <w:rsid w:val="269C4517"/>
    <w:rsid w:val="26F868F6"/>
    <w:rsid w:val="275A0CC1"/>
    <w:rsid w:val="29E029FF"/>
    <w:rsid w:val="2C0B7ABB"/>
    <w:rsid w:val="2C5245F9"/>
    <w:rsid w:val="2C604CFD"/>
    <w:rsid w:val="2CE65D4A"/>
    <w:rsid w:val="2E38185D"/>
    <w:rsid w:val="307B5EAB"/>
    <w:rsid w:val="309045F9"/>
    <w:rsid w:val="31275DB1"/>
    <w:rsid w:val="3258664C"/>
    <w:rsid w:val="36361292"/>
    <w:rsid w:val="370C54DE"/>
    <w:rsid w:val="386055AE"/>
    <w:rsid w:val="387C42B2"/>
    <w:rsid w:val="3A320E69"/>
    <w:rsid w:val="3BC05242"/>
    <w:rsid w:val="3BCB3388"/>
    <w:rsid w:val="3E52708B"/>
    <w:rsid w:val="3F4625CD"/>
    <w:rsid w:val="3FF872DE"/>
    <w:rsid w:val="408C7EAD"/>
    <w:rsid w:val="419661DE"/>
    <w:rsid w:val="41B00AE5"/>
    <w:rsid w:val="43632430"/>
    <w:rsid w:val="46317436"/>
    <w:rsid w:val="468F4626"/>
    <w:rsid w:val="47140486"/>
    <w:rsid w:val="471C5A5C"/>
    <w:rsid w:val="48AE1BAA"/>
    <w:rsid w:val="48D903BA"/>
    <w:rsid w:val="49C57F08"/>
    <w:rsid w:val="49D351E8"/>
    <w:rsid w:val="4A967308"/>
    <w:rsid w:val="4B2D6211"/>
    <w:rsid w:val="4B8C01DC"/>
    <w:rsid w:val="4D1B3FA7"/>
    <w:rsid w:val="4DB25C0B"/>
    <w:rsid w:val="4E100942"/>
    <w:rsid w:val="4E5D130A"/>
    <w:rsid w:val="4F1A043E"/>
    <w:rsid w:val="4F3A492D"/>
    <w:rsid w:val="4FF4424F"/>
    <w:rsid w:val="508771BD"/>
    <w:rsid w:val="525844E9"/>
    <w:rsid w:val="52916310"/>
    <w:rsid w:val="53833330"/>
    <w:rsid w:val="541944C0"/>
    <w:rsid w:val="54602532"/>
    <w:rsid w:val="54BC5C59"/>
    <w:rsid w:val="54F01783"/>
    <w:rsid w:val="559F3B48"/>
    <w:rsid w:val="5607779B"/>
    <w:rsid w:val="567E795B"/>
    <w:rsid w:val="56CD7180"/>
    <w:rsid w:val="5729620E"/>
    <w:rsid w:val="5C3D4A45"/>
    <w:rsid w:val="5D7921FA"/>
    <w:rsid w:val="5E6B47A2"/>
    <w:rsid w:val="5EBE4239"/>
    <w:rsid w:val="61917E0F"/>
    <w:rsid w:val="63702285"/>
    <w:rsid w:val="64521FA7"/>
    <w:rsid w:val="64712F05"/>
    <w:rsid w:val="66515502"/>
    <w:rsid w:val="6783330B"/>
    <w:rsid w:val="680C0D40"/>
    <w:rsid w:val="682D785D"/>
    <w:rsid w:val="6A6871B9"/>
    <w:rsid w:val="6BBE5589"/>
    <w:rsid w:val="6CB00EF6"/>
    <w:rsid w:val="6D89582C"/>
    <w:rsid w:val="6DD96244"/>
    <w:rsid w:val="6F753458"/>
    <w:rsid w:val="72E26BB4"/>
    <w:rsid w:val="72EE345D"/>
    <w:rsid w:val="73B42B63"/>
    <w:rsid w:val="75C00731"/>
    <w:rsid w:val="7650203B"/>
    <w:rsid w:val="7A0D70C3"/>
    <w:rsid w:val="7B6D5675"/>
    <w:rsid w:val="7CC43336"/>
    <w:rsid w:val="7CD04EB4"/>
    <w:rsid w:val="7E7C1A93"/>
    <w:rsid w:val="7E990276"/>
    <w:rsid w:val="7EED10C2"/>
    <w:rsid w:val="7EFD6AC4"/>
    <w:rsid w:val="7F8250D5"/>
    <w:rsid w:val="7F96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912</Words>
  <Characters>1682</Characters>
  <Lines>29</Lines>
  <Paragraphs>8</Paragraphs>
  <TotalTime>0</TotalTime>
  <ScaleCrop>false</ScaleCrop>
  <LinksUpToDate>false</LinksUpToDate>
  <CharactersWithSpaces>1692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子芸</cp:lastModifiedBy>
  <cp:lastPrinted>2021-10-25T06:40:00Z</cp:lastPrinted>
  <dcterms:modified xsi:type="dcterms:W3CDTF">2026-04-14T12:04:47Z</dcterms:modified>
  <dc:title> 信通理财-圳元金年年盈理财产品27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</Properties>
</file>