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right="-150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汇入汇款指引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收款</w:t>
      </w:r>
      <w:r>
        <w:rPr>
          <w:rFonts w:hint="eastAsia" w:ascii="仿宋" w:hAnsi="仿宋" w:eastAsia="仿宋" w:cs="仿宋"/>
          <w:sz w:val="36"/>
          <w:szCs w:val="36"/>
        </w:rPr>
        <w:t>指引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（美元）</w:t>
      </w:r>
    </w:p>
    <w:p>
      <w:pPr>
        <w:jc w:val="center"/>
        <w:rPr>
          <w:rFonts w:hint="default" w:ascii="Calibri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R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emit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t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ance guidance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 xml:space="preserve"> for USD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尊敬的客户:</w:t>
      </w:r>
    </w:p>
    <w:p>
      <w:pPr>
        <w:ind w:firstLine="60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为方便贵公司从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境外接收美币汇款，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特别提供以本行为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收款银行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汇款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路线，敬请发送给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境外的付款人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ind w:firstLine="602"/>
        <w:jc w:val="left"/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If your company need remit </w:t>
      </w:r>
      <w:r>
        <w:rPr>
          <w:rFonts w:hint="eastAsia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USD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 to the Beneficiary account in SRCCCNBS, kindly use the following route information:</w:t>
      </w:r>
    </w:p>
    <w:p>
      <w:pPr>
        <w:numPr>
          <w:ilvl w:val="0"/>
          <w:numId w:val="1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名称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eneficiary：</w:t>
      </w:r>
    </w:p>
    <w:p>
      <w:pPr>
        <w:numPr>
          <w:ilvl w:val="0"/>
          <w:numId w:val="1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收款人地址Beneficiary address:</w:t>
      </w:r>
    </w:p>
    <w:p>
      <w:p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3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eastAsia" w:ascii="Calibri" w:hAnsi="Calibri" w:eastAsia="仿宋" w:cs="Calibri"/>
          <w:sz w:val="30"/>
          <w:szCs w:val="30"/>
          <w:lang w:eastAsia="zh-CN"/>
        </w:rPr>
        <w:t>美元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账</w:t>
      </w:r>
      <w:r>
        <w:rPr>
          <w:rFonts w:hint="default" w:ascii="Calibri" w:hAnsi="Calibri" w:eastAsia="仿宋" w:cs="Calibri"/>
          <w:sz w:val="30"/>
          <w:szCs w:val="30"/>
        </w:rPr>
        <w:t>号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A/C：</w:t>
      </w:r>
    </w:p>
    <w:p>
      <w:pPr>
        <w:ind w:left="452" w:leftChars="0" w:hanging="452" w:hangingChars="150"/>
        <w:jc w:val="left"/>
        <w:rPr>
          <w:rFonts w:hint="default" w:ascii="Calibri" w:hAnsi="Calibri" w:eastAsia="仿宋" w:cs="Calibri"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收款银行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henzhen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R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ural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ommercial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ank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eastAsia="zh-CN"/>
        </w:rPr>
        <w:t>，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SWIFT Code:SRCCCNBSXXX</w:t>
      </w:r>
    </w:p>
    <w:p>
      <w:pPr>
        <w:ind w:left="420" w:leftChars="200" w:firstLine="0" w:firstLineChars="0"/>
        <w:jc w:val="left"/>
        <w:rPr>
          <w:rFonts w:hint="default" w:ascii="Calibri" w:hAnsi="Calibri" w:eastAsia="仿宋" w:cs="Calibri"/>
          <w:b w:val="0"/>
          <w:b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 w:val="0"/>
          <w:bCs/>
          <w:sz w:val="30"/>
          <w:szCs w:val="30"/>
        </w:rPr>
        <w:t>Address:</w:t>
      </w:r>
      <w:r>
        <w:rPr>
          <w:rFonts w:hint="default" w:ascii="Calibri" w:hAnsi="Calibri" w:eastAsia="仿宋" w:cs="Calibri"/>
          <w:b w:val="0"/>
          <w:bCs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RCB Bldg, No. 2028, Haixiu Road, Baoan Dist, Shenzhen China</w:t>
      </w:r>
    </w:p>
    <w:p>
      <w:pPr>
        <w:numPr>
          <w:ilvl w:val="0"/>
          <w:numId w:val="0"/>
        </w:numPr>
        <w:ind w:leftChars="-140" w:firstLine="301" w:firstLineChars="100"/>
        <w:jc w:val="left"/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5</w:t>
      </w:r>
      <w:r>
        <w:rPr>
          <w:rFonts w:hint="eastAsia" w:eastAsia="仿宋" w:cs="Calibri"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中间银行Interm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Bank：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Wells Fargo Bank,NYC,USA. </w:t>
      </w:r>
    </w:p>
    <w:p>
      <w:pPr>
        <w:numPr>
          <w:ilvl w:val="0"/>
          <w:numId w:val="0"/>
        </w:numPr>
        <w:ind w:leftChars="-140"/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   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SWIFT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ode:PNBPUS3NNYC </w:t>
      </w:r>
    </w:p>
    <w:p>
      <w:pPr>
        <w:ind w:left="420" w:leftChars="0" w:hanging="420" w:hangingChars="140"/>
        <w:jc w:val="left"/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ascii="Calibri" w:hAnsi="Calibri" w:eastAsia="仿宋" w:cs="Calibri"/>
          <w:sz w:val="30"/>
          <w:szCs w:val="30"/>
          <w:lang w:eastAsia="zh-CN"/>
        </w:rPr>
        <w:t>或者</w:t>
      </w:r>
      <w:r>
        <w:rPr>
          <w:rFonts w:hint="default" w:ascii="Calibri" w:hAnsi="Calibri" w:eastAsia="仿宋" w:cs="Calibri"/>
          <w:sz w:val="30"/>
          <w:szCs w:val="30"/>
        </w:rPr>
        <w:t>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Bank of America, N.A.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</w:t>
      </w:r>
    </w:p>
    <w:p>
      <w:pPr>
        <w:ind w:left="422" w:leftChars="0" w:hanging="422" w:hangingChars="140"/>
        <w:jc w:val="left"/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SWIFT Code:BOFAUS3NXXX</w:t>
      </w:r>
    </w:p>
    <w:p/>
    <w:p/>
    <w:p/>
    <w:p/>
    <w:p/>
    <w:p/>
    <w:p/>
    <w:p/>
    <w:p/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收款</w:t>
      </w:r>
      <w:r>
        <w:rPr>
          <w:rFonts w:hint="eastAsia" w:ascii="仿宋" w:hAnsi="仿宋" w:eastAsia="仿宋" w:cs="仿宋"/>
          <w:sz w:val="36"/>
          <w:szCs w:val="36"/>
        </w:rPr>
        <w:t>指引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（港币）</w:t>
      </w:r>
    </w:p>
    <w:p>
      <w:pPr>
        <w:jc w:val="center"/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R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emit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t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ance guidance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 xml:space="preserve"> for HKD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尊敬的客户:</w:t>
      </w:r>
    </w:p>
    <w:p>
      <w:pPr>
        <w:ind w:firstLine="60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为方便贵公司从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境外接收港币汇款，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特别提供以本行为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收款银行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汇款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路线，敬请发送给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境外的付款人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ind w:firstLine="602"/>
        <w:jc w:val="left"/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If your company need remit HKD to the Beneficiary account in SRCCCNBS, kindly use the following route information:</w:t>
      </w:r>
    </w:p>
    <w:p>
      <w:pPr>
        <w:numPr>
          <w:ilvl w:val="0"/>
          <w:numId w:val="2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名称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eneficiary：</w:t>
      </w:r>
    </w:p>
    <w:p>
      <w:pPr>
        <w:numPr>
          <w:ilvl w:val="0"/>
          <w:numId w:val="2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收款人地址Beneficiary address:</w:t>
      </w:r>
    </w:p>
    <w:p>
      <w:p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3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eastAsia" w:ascii="Calibri" w:hAnsi="Calibri" w:eastAsia="仿宋" w:cs="Calibri"/>
          <w:sz w:val="30"/>
          <w:szCs w:val="30"/>
          <w:lang w:eastAsia="zh-CN"/>
        </w:rPr>
        <w:t>港币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账</w:t>
      </w:r>
      <w:r>
        <w:rPr>
          <w:rFonts w:hint="default" w:ascii="Calibri" w:hAnsi="Calibri" w:eastAsia="仿宋" w:cs="Calibri"/>
          <w:sz w:val="30"/>
          <w:szCs w:val="30"/>
        </w:rPr>
        <w:t>号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A/C：</w:t>
      </w:r>
    </w:p>
    <w:p>
      <w:pPr>
        <w:ind w:left="452" w:leftChars="0" w:hanging="452" w:hangingChars="150"/>
        <w:jc w:val="left"/>
        <w:rPr>
          <w:rFonts w:hint="default" w:ascii="Calibri" w:hAnsi="Calibri" w:eastAsia="仿宋" w:cs="Calibri"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收款银行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henzhen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R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ural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ommercial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ank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eastAsia="zh-CN"/>
        </w:rPr>
        <w:t>，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SWIFT Code:SRCCCNBSXXX</w:t>
      </w:r>
    </w:p>
    <w:p>
      <w:pPr>
        <w:ind w:left="420" w:leftChars="200" w:firstLine="0" w:firstLineChars="0"/>
        <w:jc w:val="left"/>
        <w:rPr>
          <w:rFonts w:hint="default" w:ascii="Calibri" w:hAnsi="Calibri" w:eastAsia="仿宋" w:cs="Calibri"/>
          <w:b w:val="0"/>
          <w:b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 w:val="0"/>
          <w:bCs/>
          <w:sz w:val="30"/>
          <w:szCs w:val="30"/>
          <w:lang w:val="en-GB"/>
        </w:rPr>
        <w:t>Address:</w:t>
      </w:r>
      <w:r>
        <w:rPr>
          <w:rFonts w:hint="default" w:ascii="Calibri" w:hAnsi="Calibri" w:eastAsia="仿宋" w:cs="Calibri"/>
          <w:b w:val="0"/>
          <w:bCs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RCB Bldg, No. 2028, Haixiu Road, Baoan Dist, Shenzhen China</w:t>
      </w:r>
    </w:p>
    <w:p>
      <w:pPr>
        <w:ind w:left="422" w:leftChars="0" w:hanging="422" w:hangingChars="140"/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5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中间银行Interm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Bank of China Hongkong Limited，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SWIFT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ode:BKCHHKHH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XXX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收款</w:t>
      </w:r>
      <w:r>
        <w:rPr>
          <w:rFonts w:hint="eastAsia" w:ascii="仿宋" w:hAnsi="仿宋" w:eastAsia="仿宋" w:cs="仿宋"/>
          <w:sz w:val="36"/>
          <w:szCs w:val="36"/>
        </w:rPr>
        <w:t>指引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（欧元）</w:t>
      </w:r>
    </w:p>
    <w:p>
      <w:pPr>
        <w:jc w:val="center"/>
        <w:rPr>
          <w:rFonts w:hint="default" w:ascii="Calibri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R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emit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t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ance guidance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 xml:space="preserve"> for EUR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尊敬的客户:</w:t>
      </w:r>
    </w:p>
    <w:p>
      <w:pPr>
        <w:ind w:firstLine="60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为方便贵公司从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境外接收欧元汇款，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特别提供以本行为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收款银行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汇款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路线，敬请发送给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境外的付款人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ind w:firstLine="602"/>
        <w:jc w:val="left"/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If your company need remit </w:t>
      </w:r>
      <w:r>
        <w:rPr>
          <w:rFonts w:hint="eastAsia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EUR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 to the Beneficiary account in SRCCCNBS, kindly use the following route information:</w:t>
      </w:r>
    </w:p>
    <w:p>
      <w:pPr>
        <w:numPr>
          <w:ilvl w:val="0"/>
          <w:numId w:val="3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名称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eneficiary：</w:t>
      </w:r>
    </w:p>
    <w:p>
      <w:pPr>
        <w:numPr>
          <w:ilvl w:val="0"/>
          <w:numId w:val="3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收款人地址Beneficiary address:</w:t>
      </w:r>
    </w:p>
    <w:p>
      <w:p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3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eastAsia" w:ascii="Calibri" w:hAnsi="Calibri" w:eastAsia="仿宋" w:cs="Calibri"/>
          <w:sz w:val="30"/>
          <w:szCs w:val="30"/>
          <w:lang w:eastAsia="zh-CN"/>
        </w:rPr>
        <w:t>欧元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账</w:t>
      </w:r>
      <w:r>
        <w:rPr>
          <w:rFonts w:hint="default" w:ascii="Calibri" w:hAnsi="Calibri" w:eastAsia="仿宋" w:cs="Calibri"/>
          <w:sz w:val="30"/>
          <w:szCs w:val="30"/>
        </w:rPr>
        <w:t>号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A/C：</w:t>
      </w:r>
    </w:p>
    <w:p>
      <w:pPr>
        <w:ind w:left="452" w:leftChars="0" w:hanging="452" w:hangingChars="150"/>
        <w:jc w:val="left"/>
        <w:rPr>
          <w:rFonts w:hint="default" w:ascii="Calibri" w:hAnsi="Calibri" w:eastAsia="仿宋" w:cs="Calibri"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收款银行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henzhen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R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ural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ommercial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ank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eastAsia="zh-CN"/>
        </w:rPr>
        <w:t>，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SWIFT Code:SRCCCNBSXXX</w:t>
      </w:r>
    </w:p>
    <w:p>
      <w:pPr>
        <w:ind w:left="420" w:leftChars="200" w:firstLine="0" w:firstLineChars="0"/>
        <w:jc w:val="left"/>
        <w:rPr>
          <w:rFonts w:hint="default" w:ascii="Calibri" w:hAnsi="Calibri" w:eastAsia="仿宋" w:cs="Calibri"/>
          <w:b w:val="0"/>
          <w:b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 w:val="0"/>
          <w:bCs/>
          <w:sz w:val="30"/>
          <w:szCs w:val="30"/>
          <w:lang w:val="en-GB"/>
        </w:rPr>
        <w:t>Address:</w:t>
      </w:r>
      <w:r>
        <w:rPr>
          <w:rFonts w:hint="default" w:ascii="Calibri" w:hAnsi="Calibri" w:eastAsia="仿宋" w:cs="Calibri"/>
          <w:b w:val="0"/>
          <w:bCs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RCB Bldg, No. 2028, Haixiu Road, Baoan Dist, Shenzhen China</w:t>
      </w:r>
    </w:p>
    <w:p>
      <w:pPr>
        <w:ind w:left="422" w:leftChars="0" w:hanging="422" w:hangingChars="140"/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5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中间银行Interm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Bank：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Industrial and Commercial Bank of China LTD. Frankfurt, DEU.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SWIFT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ode:ICBKDEFFXXX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收款</w:t>
      </w:r>
      <w:r>
        <w:rPr>
          <w:rFonts w:hint="eastAsia" w:ascii="仿宋" w:hAnsi="仿宋" w:eastAsia="仿宋" w:cs="仿宋"/>
          <w:sz w:val="36"/>
          <w:szCs w:val="36"/>
        </w:rPr>
        <w:t>指引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（日元）</w:t>
      </w:r>
    </w:p>
    <w:p>
      <w:pPr>
        <w:jc w:val="center"/>
        <w:rPr>
          <w:rFonts w:hint="default" w:ascii="Calibri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R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emit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t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ance guidance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 xml:space="preserve"> for JPY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尊敬的客户:</w:t>
      </w:r>
    </w:p>
    <w:p>
      <w:pPr>
        <w:ind w:firstLine="60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为方便贵公司从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境外接收日元汇款，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特别提供以本行为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收款银行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汇款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路线，敬请发送给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境外的付款人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ind w:firstLine="602"/>
        <w:jc w:val="left"/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If your company need remit </w:t>
      </w:r>
      <w:r>
        <w:rPr>
          <w:rFonts w:hint="eastAsia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JPY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 to the Beneficiary account in SRCCCNBS, kindly use the following route information:</w:t>
      </w:r>
    </w:p>
    <w:p>
      <w:pPr>
        <w:numPr>
          <w:ilvl w:val="0"/>
          <w:numId w:val="4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名称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eneficiary：</w:t>
      </w:r>
    </w:p>
    <w:p>
      <w:pPr>
        <w:numPr>
          <w:ilvl w:val="0"/>
          <w:numId w:val="4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收款人地址Beneficiary address:</w:t>
      </w:r>
    </w:p>
    <w:p>
      <w:p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3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eastAsia" w:ascii="Calibri" w:hAnsi="Calibri" w:eastAsia="仿宋" w:cs="Calibri"/>
          <w:sz w:val="30"/>
          <w:szCs w:val="30"/>
          <w:lang w:eastAsia="zh-CN"/>
        </w:rPr>
        <w:t>日元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账</w:t>
      </w:r>
      <w:r>
        <w:rPr>
          <w:rFonts w:hint="default" w:ascii="Calibri" w:hAnsi="Calibri" w:eastAsia="仿宋" w:cs="Calibri"/>
          <w:sz w:val="30"/>
          <w:szCs w:val="30"/>
        </w:rPr>
        <w:t>号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A/C：</w:t>
      </w:r>
    </w:p>
    <w:p>
      <w:pPr>
        <w:ind w:left="491" w:leftChars="0" w:hanging="491" w:hangingChars="163"/>
        <w:jc w:val="left"/>
        <w:rPr>
          <w:rFonts w:hint="default" w:ascii="Calibri" w:hAnsi="Calibri" w:eastAsia="仿宋" w:cs="Calibri"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收款银行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henzhen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R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ural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ommercial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ank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eastAsia="zh-CN"/>
        </w:rPr>
        <w:t>，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SWIFT Code:SRCCCNBSXXX</w:t>
      </w:r>
    </w:p>
    <w:p>
      <w:pPr>
        <w:ind w:left="420" w:leftChars="200" w:firstLine="0" w:firstLineChars="0"/>
        <w:jc w:val="left"/>
        <w:rPr>
          <w:rFonts w:hint="default" w:ascii="Calibri" w:hAnsi="Calibri" w:eastAsia="仿宋" w:cs="Calibri"/>
          <w:b w:val="0"/>
          <w:b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 w:val="0"/>
          <w:bCs/>
          <w:sz w:val="30"/>
          <w:szCs w:val="30"/>
        </w:rPr>
        <w:t>Address:</w:t>
      </w:r>
      <w:r>
        <w:rPr>
          <w:rFonts w:hint="default" w:ascii="Calibri" w:hAnsi="Calibri" w:eastAsia="仿宋" w:cs="Calibri"/>
          <w:b w:val="0"/>
          <w:bCs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RCB Bldg, No. 2028, Haixiu Road, Baoan Dist, Shenzhen China</w:t>
      </w:r>
    </w:p>
    <w:p>
      <w:pPr>
        <w:ind w:left="422" w:leftChars="0" w:hanging="422" w:hangingChars="140"/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5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中间银行Interm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</w:t>
      </w:r>
      <w:r>
        <w:rPr>
          <w:rFonts w:hint="eastAsia" w:ascii="Calibri" w:hAnsi="Calibri" w:eastAsia="仿宋" w:cs="Calibri"/>
          <w:sz w:val="30"/>
          <w:szCs w:val="30"/>
          <w:lang w:val="en-US" w:eastAsia="zh-CN"/>
        </w:rPr>
        <w:t>: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SUMITOMO MITSUI BANKING CORPORATION</w:t>
      </w:r>
      <w:r>
        <w:rPr>
          <w:rFonts w:hint="eastAsia" w:ascii="Calibri" w:hAnsi="Calibri" w:eastAsia="仿宋" w:cs="Calibri"/>
          <w:sz w:val="30"/>
          <w:szCs w:val="30"/>
          <w:lang w:val="en-US" w:eastAsia="zh-CN"/>
        </w:rPr>
        <w:t xml:space="preserve">  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SWIFT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ode:SMBCJPJTXXX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收款</w:t>
      </w:r>
      <w:r>
        <w:rPr>
          <w:rFonts w:hint="eastAsia" w:ascii="仿宋" w:hAnsi="仿宋" w:eastAsia="仿宋" w:cs="仿宋"/>
          <w:sz w:val="36"/>
          <w:szCs w:val="36"/>
        </w:rPr>
        <w:t>指引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（人民币）</w:t>
      </w:r>
    </w:p>
    <w:p>
      <w:pPr>
        <w:jc w:val="center"/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R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emit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>t</w:t>
      </w:r>
      <w:r>
        <w:rPr>
          <w:rFonts w:hint="eastAsia" w:ascii="Calibri" w:hAnsi="仿宋" w:eastAsia="仿宋" w:cs="仿宋"/>
          <w:b/>
          <w:bCs/>
          <w:sz w:val="36"/>
          <w:szCs w:val="36"/>
        </w:rPr>
        <w:t>ance guidance</w:t>
      </w:r>
      <w:r>
        <w:rPr>
          <w:rFonts w:hint="eastAsia" w:ascii="Calibri" w:hAnsi="仿宋" w:eastAsia="仿宋" w:cs="仿宋"/>
          <w:b/>
          <w:bCs/>
          <w:sz w:val="36"/>
          <w:szCs w:val="36"/>
          <w:lang w:val="en-US" w:eastAsia="zh-CN"/>
        </w:rPr>
        <w:t xml:space="preserve"> for CNY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尊敬的客户:</w:t>
      </w:r>
    </w:p>
    <w:p>
      <w:pPr>
        <w:ind w:firstLine="60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为方便贵公司从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境外接收人民币汇款，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特别提供以本行为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收款银行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汇款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路线，敬请发送给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境外的付款人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ind w:firstLine="602"/>
        <w:jc w:val="left"/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If your company need remit </w:t>
      </w:r>
      <w:r>
        <w:rPr>
          <w:rFonts w:hint="eastAsia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CNY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 xml:space="preserve"> to the Beneficiary account in SRCCCNBS, kindly use the following route information:</w:t>
      </w:r>
    </w:p>
    <w:p>
      <w:pPr>
        <w:numPr>
          <w:ilvl w:val="0"/>
          <w:numId w:val="5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名称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eneficiary：</w:t>
      </w:r>
    </w:p>
    <w:p>
      <w:pPr>
        <w:numPr>
          <w:ilvl w:val="0"/>
          <w:numId w:val="5"/>
        </w:num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default" w:ascii="Calibri" w:hAnsi="Calibri" w:eastAsia="仿宋" w:cs="Calibri"/>
          <w:sz w:val="30"/>
          <w:szCs w:val="30"/>
        </w:rPr>
        <w:t>收款人地址Beneficiary address:</w:t>
      </w:r>
    </w:p>
    <w:p>
      <w:pPr>
        <w:jc w:val="left"/>
        <w:rPr>
          <w:rFonts w:hint="default" w:ascii="Calibri" w:hAnsi="Calibri" w:eastAsia="仿宋" w:cs="Calibri"/>
          <w:sz w:val="30"/>
          <w:szCs w:val="30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3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收款人</w:t>
      </w:r>
      <w:r>
        <w:rPr>
          <w:rFonts w:hint="eastAsia" w:ascii="Calibri" w:hAnsi="Calibri" w:eastAsia="仿宋" w:cs="Calibri"/>
          <w:sz w:val="30"/>
          <w:szCs w:val="30"/>
          <w:lang w:eastAsia="zh-CN"/>
        </w:rPr>
        <w:t>人民币</w:t>
      </w:r>
      <w:r>
        <w:rPr>
          <w:rFonts w:hint="default" w:ascii="Calibri" w:hAnsi="Calibri" w:eastAsia="仿宋" w:cs="Calibri"/>
          <w:sz w:val="30"/>
          <w:szCs w:val="30"/>
          <w:lang w:eastAsia="zh-CN"/>
        </w:rPr>
        <w:t>账</w:t>
      </w:r>
      <w:r>
        <w:rPr>
          <w:rFonts w:hint="default" w:ascii="Calibri" w:hAnsi="Calibri" w:eastAsia="仿宋" w:cs="Calibri"/>
          <w:sz w:val="30"/>
          <w:szCs w:val="30"/>
        </w:rPr>
        <w:t>号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A/C：</w:t>
      </w:r>
    </w:p>
    <w:p>
      <w:pPr>
        <w:ind w:left="452" w:leftChars="0" w:hanging="452" w:hangingChars="150"/>
        <w:jc w:val="left"/>
        <w:rPr>
          <w:rFonts w:hint="default" w:ascii="Calibri" w:hAnsi="Calibri" w:eastAsia="仿宋" w:cs="Calibri"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仿宋" w:cs="Calibri"/>
          <w:b/>
          <w:bCs/>
          <w:sz w:val="30"/>
          <w:szCs w:val="30"/>
          <w:lang w:val="en-US" w:eastAsia="zh-CN"/>
        </w:rPr>
        <w:t>、</w:t>
      </w:r>
      <w:r>
        <w:rPr>
          <w:rFonts w:hint="default" w:ascii="Calibri" w:hAnsi="Calibri" w:eastAsia="仿宋" w:cs="Calibri"/>
          <w:sz w:val="30"/>
          <w:szCs w:val="30"/>
        </w:rPr>
        <w:t>收款银行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sz w:val="30"/>
          <w:szCs w:val="30"/>
        </w:rPr>
        <w:t>eneficiary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henzhen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R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ural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 xml:space="preserve">ommercial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ank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eastAsia="zh-CN"/>
        </w:rPr>
        <w:t>，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SWIFT Code:SRCCCNBSXXX</w:t>
      </w:r>
    </w:p>
    <w:p>
      <w:pPr>
        <w:ind w:left="420" w:leftChars="200" w:firstLine="0" w:firstLineChars="0"/>
        <w:jc w:val="left"/>
        <w:rPr>
          <w:rFonts w:hint="default" w:ascii="Calibri" w:hAnsi="Calibri" w:eastAsia="仿宋" w:cs="Calibri"/>
          <w:b w:val="0"/>
          <w:b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 w:val="0"/>
          <w:bCs/>
          <w:sz w:val="30"/>
          <w:szCs w:val="30"/>
          <w:lang w:val="en-GB"/>
        </w:rPr>
        <w:t>Address:</w:t>
      </w:r>
      <w:r>
        <w:rPr>
          <w:rFonts w:hint="default" w:ascii="Calibri" w:hAnsi="Calibri" w:eastAsia="仿宋" w:cs="Calibri"/>
          <w:b w:val="0"/>
          <w:bCs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 w:val="0"/>
          <w:i/>
          <w:iCs/>
          <w:sz w:val="30"/>
          <w:szCs w:val="30"/>
          <w:lang w:val="en-US" w:eastAsia="zh-CN"/>
        </w:rPr>
        <w:t>RCB Bldg, No. 2028, Haixiu Road, Baoan Dist, Shenzhen China</w:t>
      </w:r>
    </w:p>
    <w:p>
      <w:pPr>
        <w:numPr>
          <w:ilvl w:val="0"/>
          <w:numId w:val="0"/>
        </w:numPr>
        <w:ind w:leftChars="-140" w:firstLine="301" w:firstLineChars="100"/>
        <w:jc w:val="left"/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eastAsia="仿宋" w:cs="Calibri"/>
          <w:b/>
          <w:bCs/>
          <w:sz w:val="30"/>
          <w:szCs w:val="30"/>
          <w:lang w:val="en-US" w:eastAsia="zh-CN"/>
        </w:rPr>
        <w:t>5、</w:t>
      </w:r>
      <w:r>
        <w:rPr>
          <w:rFonts w:hint="default" w:ascii="Calibri" w:hAnsi="Calibri" w:eastAsia="仿宋" w:cs="Calibri"/>
          <w:sz w:val="30"/>
          <w:szCs w:val="30"/>
        </w:rPr>
        <w:t>中间银行Interm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Bank：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Bank of China，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" w:firstLineChars="100"/>
        <w:jc w:val="left"/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SWIFT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ode: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BKCHCNBJ45A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default" w:ascii="Calibri" w:hAnsi="Calibri" w:eastAsia="仿宋" w:cs="Calibri"/>
          <w:b/>
          <w:bCs/>
          <w:i/>
          <w:iCs/>
          <w:caps/>
          <w:smallCaps w:val="0"/>
          <w:sz w:val="30"/>
          <w:szCs w:val="30"/>
          <w:lang w:val="en-US" w:eastAsia="zh-CN"/>
        </w:rPr>
      </w:pPr>
      <w:r>
        <w:rPr>
          <w:rFonts w:hint="eastAsia" w:ascii="Calibri" w:hAnsi="Calibri" w:eastAsia="仿宋" w:cs="Calibri"/>
          <w:sz w:val="30"/>
          <w:szCs w:val="30"/>
          <w:lang w:eastAsia="zh-CN"/>
        </w:rPr>
        <w:t>或者</w:t>
      </w:r>
      <w:r>
        <w:rPr>
          <w:rFonts w:hint="default" w:ascii="Calibri" w:hAnsi="Calibri" w:eastAsia="仿宋" w:cs="Calibri"/>
          <w:sz w:val="30"/>
          <w:szCs w:val="30"/>
        </w:rPr>
        <w:t>Interm</w:t>
      </w:r>
      <w:r>
        <w:rPr>
          <w:rFonts w:hint="default" w:ascii="Calibri" w:hAnsi="Calibri" w:eastAsia="仿宋" w:cs="Calibri"/>
          <w:sz w:val="30"/>
          <w:szCs w:val="30"/>
          <w:lang w:val="en-US" w:eastAsia="zh-CN"/>
        </w:rPr>
        <w:t>e</w:t>
      </w:r>
      <w:r>
        <w:rPr>
          <w:rFonts w:hint="default" w:ascii="Calibri" w:hAnsi="Calibri" w:eastAsia="仿宋" w:cs="Calibri"/>
          <w:sz w:val="30"/>
          <w:szCs w:val="30"/>
        </w:rPr>
        <w:t>diary Bank：</w:t>
      </w:r>
      <w:r>
        <w:rPr>
          <w:rFonts w:hint="default" w:ascii="Calibri" w:hAnsi="Calibri" w:eastAsia="仿宋" w:cs="Calibri"/>
          <w:b/>
          <w:bCs/>
          <w:i/>
          <w:iCs/>
          <w:smallCaps w:val="0"/>
          <w:sz w:val="30"/>
          <w:szCs w:val="30"/>
          <w:lang w:val="en-US" w:eastAsia="zh-CN"/>
        </w:rPr>
        <w:t xml:space="preserve">Agricultural Bank 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of</w:t>
      </w:r>
      <w:r>
        <w:rPr>
          <w:rFonts w:hint="default" w:ascii="Calibri" w:hAnsi="Calibri" w:eastAsia="仿宋" w:cs="Calibri"/>
          <w:b/>
          <w:bCs/>
          <w:i/>
          <w:iCs/>
          <w:smallCaps w:val="0"/>
          <w:sz w:val="30"/>
          <w:szCs w:val="30"/>
          <w:lang w:val="en-US" w:eastAsia="zh-CN"/>
        </w:rPr>
        <w:t xml:space="preserve"> China</w:t>
      </w:r>
      <w:r>
        <w:rPr>
          <w:rFonts w:hint="default" w:ascii="Calibri" w:hAnsi="Calibri" w:eastAsia="仿宋" w:cs="Calibri"/>
          <w:b/>
          <w:bCs/>
          <w:i/>
          <w:iCs/>
          <w:caps/>
          <w:smallCaps w:val="0"/>
          <w:sz w:val="30"/>
          <w:szCs w:val="30"/>
          <w:lang w:val="en-US" w:eastAsia="zh-CN"/>
        </w:rPr>
        <w:t>,</w:t>
      </w:r>
    </w:p>
    <w:p>
      <w:pPr>
        <w:numPr>
          <w:ilvl w:val="0"/>
          <w:numId w:val="0"/>
        </w:numPr>
        <w:ind w:firstLine="301" w:firstLineChars="100"/>
        <w:jc w:val="left"/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</w:pP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SWIFT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 xml:space="preserve"> C</w:t>
      </w:r>
      <w:r>
        <w:rPr>
          <w:rFonts w:hint="default" w:ascii="Calibri" w:hAnsi="Calibri" w:eastAsia="仿宋" w:cs="Calibri"/>
          <w:b/>
          <w:bCs/>
          <w:i/>
          <w:iCs/>
          <w:sz w:val="30"/>
          <w:szCs w:val="30"/>
        </w:rPr>
        <w:t>ode:</w:t>
      </w:r>
      <w:r>
        <w:rPr>
          <w:rFonts w:hint="eastAsia" w:ascii="Calibri" w:hAnsi="Calibri" w:eastAsia="仿宋" w:cs="Calibri"/>
          <w:b/>
          <w:bCs/>
          <w:i/>
          <w:iCs/>
          <w:sz w:val="30"/>
          <w:szCs w:val="30"/>
          <w:lang w:val="en-US" w:eastAsia="zh-CN"/>
        </w:rPr>
        <w:t>ABOCCNBJ410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02" w:right="-302" w:firstLine="42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21"/>
          <w:szCs w:val="21"/>
        </w:rPr>
        <w:t>本宣传内容仅供参考，不构成法律要约，以当地网点的公告与具体规定为准。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1F694"/>
    <w:multiLevelType w:val="singleLevel"/>
    <w:tmpl w:val="89C1F694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EE07B58D"/>
    <w:multiLevelType w:val="singleLevel"/>
    <w:tmpl w:val="EE07B58D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F5FB9689"/>
    <w:multiLevelType w:val="singleLevel"/>
    <w:tmpl w:val="F5FB9689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1CBD262D"/>
    <w:multiLevelType w:val="singleLevel"/>
    <w:tmpl w:val="1CBD262D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4">
    <w:nsid w:val="4EC48A59"/>
    <w:multiLevelType w:val="singleLevel"/>
    <w:tmpl w:val="4EC48A59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F5456"/>
    <w:rsid w:val="00BB12A4"/>
    <w:rsid w:val="05F209D6"/>
    <w:rsid w:val="0A327D78"/>
    <w:rsid w:val="0AB67270"/>
    <w:rsid w:val="0D7836BF"/>
    <w:rsid w:val="182A63FC"/>
    <w:rsid w:val="18B46439"/>
    <w:rsid w:val="25A266E8"/>
    <w:rsid w:val="2DEE31D1"/>
    <w:rsid w:val="2E2B2A6B"/>
    <w:rsid w:val="3A993737"/>
    <w:rsid w:val="42E326BA"/>
    <w:rsid w:val="4F2A16E8"/>
    <w:rsid w:val="57A853BD"/>
    <w:rsid w:val="5AF71F74"/>
    <w:rsid w:val="5BAF5456"/>
    <w:rsid w:val="71830AFA"/>
    <w:rsid w:val="75BF746F"/>
    <w:rsid w:val="75C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95" w:lineRule="atLeast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single" w:color="E6EAF2" w:sz="6" w:space="0"/>
        <w:left w:val="single" w:color="E6EAF2" w:sz="6" w:space="0"/>
        <w:bottom w:val="single" w:color="E6EAF2" w:sz="6" w:space="0"/>
        <w:right w:val="single" w:color="E6EAF2" w:sz="6" w:space="0"/>
      </w:pBdr>
      <w:spacing w:before="0" w:beforeAutospacing="0" w:after="0" w:afterAutospacing="0" w:line="300" w:lineRule="atLeast"/>
      <w:ind w:left="0" w:right="0"/>
      <w:jc w:val="center"/>
    </w:pPr>
    <w:rPr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3535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53535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8"/>
    <w:basedOn w:val="5"/>
    <w:qFormat/>
    <w:uiPriority w:val="0"/>
    <w:rPr>
      <w:color w:val="FF6633"/>
    </w:rPr>
  </w:style>
  <w:style w:type="character" w:customStyle="1" w:styleId="15">
    <w:name w:val="active"/>
    <w:basedOn w:val="5"/>
    <w:qFormat/>
    <w:uiPriority w:val="0"/>
  </w:style>
  <w:style w:type="character" w:customStyle="1" w:styleId="16">
    <w:name w:val="hover7"/>
    <w:basedOn w:val="5"/>
    <w:qFormat/>
    <w:uiPriority w:val="0"/>
    <w:rPr>
      <w:color w:val="FF6633"/>
    </w:rPr>
  </w:style>
  <w:style w:type="character" w:customStyle="1" w:styleId="17">
    <w:name w:val="hover"/>
    <w:basedOn w:val="5"/>
    <w:qFormat/>
    <w:uiPriority w:val="0"/>
    <w:rPr>
      <w:color w:val="FF66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528</Words>
  <Characters>535</Characters>
  <Lines>0</Lines>
  <Paragraphs>0</Paragraphs>
  <TotalTime>7</TotalTime>
  <ScaleCrop>false</ScaleCrop>
  <LinksUpToDate>false</LinksUpToDate>
  <CharactersWithSpaces>537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2025-05-15T02:08:00Z</dcterms:created>
  <dc:creator>wangjieqiong</dc:creator>
  <cp:lastModifiedBy>徐黎</cp:lastModifiedBy>
  <dcterms:modified xsi:type="dcterms:W3CDTF">2025-05-28T01:42:29Z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FF957C9903D94340BF022C8027BD75F9</vt:lpwstr>
  </property>
  <property fmtid="{D5CDD505-2E9C-101B-9397-08002B2CF9AE}" pid="4" name="KSOTemplateDocerSaveRecord">
    <vt:lpwstr>eyJoZGlkIjoiNTE0MDQ4MzA1ZTZmYzk0ZWEyMWM1Mjc3OTdiNDUzNmEiLCJ1c2VySWQiOiIzNzAwMjkwMDEifQ==</vt:lpwstr>
  </property>
</Properties>
</file>