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兴银理财稳添利周盈2号(7天最短持有期)日开固收类理财产品2024年第二季度报告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兴银理财稳添利周盈2号(7天最短持有期)日开固收类理财产品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兴银理财稳添利周盈2号(7天最短持有期)日开固收类理财产品2024年第二季度报告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兴银理财稳添利周盈2号(7天最短持有期)日开固收类理财产品2024年第二季度报告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兴银理财稳添利周盈2号(7天最短持有期)日开固收类理财产品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9K910120</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Z7002022000075</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5,136,198,324.03份</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4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兴银稳添利周盈2号A</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9K91012A</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3,793,056,341.51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兴银稳添利周盈2号B</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9K91012B</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1,047,177,959.23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兴银稳添利周盈2号C</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9K91012C</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193,328,924.14</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兴银理财稳添利周盈2号(7天最短持有期)日开固收类理财产品2024年第二季度报告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4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兴银稳添利周盈2号D</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9K91012D</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90,315,057.46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兴银稳添利周盈2号E</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9K91012E</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61,694.30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兴银稳添利周盈2号F</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9K91012F</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12,258,347.39</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tcPr>
            <w:gridSpan w:val="2"/>
          </w:tcPr>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42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9K91012A</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2.71</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9K91012B</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2.54</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9K91012C</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2.59</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9K91012D</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2.64</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9K91012E</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1.97</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9K91012F</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2.26</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190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业绩比较基准（9K91012A）：2.50%--3.90%</w:t>
            </w:r>
            <w:r>
              <w:rPr>
                <w:rFonts w:ascii="宋体" w:hAnsi="宋体" w:eastAsia="宋体" w:cs="宋体"/>
                <w:color w:val="000000"/>
                <w:sz w:val="21"/>
              </w:rPr>
              <w:br w:type="textWrapping"/>
            </w:r>
            <w:r>
              <w:rPr>
                <w:rFonts w:ascii="宋体" w:hAnsi="宋体" w:eastAsia="宋体" w:cs="宋体"/>
                <w:color w:val="000000"/>
                <w:sz w:val="21"/>
              </w:rPr>
              <w:t>业绩比较基准（9K91012B）：2.40%--3.80%</w:t>
            </w:r>
            <w:r>
              <w:rPr>
                <w:rFonts w:ascii="宋体" w:hAnsi="宋体" w:eastAsia="宋体" w:cs="宋体"/>
                <w:color w:val="000000"/>
                <w:sz w:val="21"/>
              </w:rPr>
              <w:br w:type="textWrapping"/>
            </w:r>
            <w:r>
              <w:rPr>
                <w:rFonts w:ascii="宋体" w:hAnsi="宋体" w:eastAsia="宋体" w:cs="宋体"/>
                <w:color w:val="000000"/>
                <w:sz w:val="21"/>
              </w:rPr>
              <w:t>业绩比较基准（9K91012C）：2.45%--3.85%</w:t>
            </w:r>
            <w:r>
              <w:rPr>
                <w:rFonts w:ascii="宋体" w:hAnsi="宋体" w:eastAsia="宋体" w:cs="宋体"/>
                <w:color w:val="000000"/>
                <w:sz w:val="21"/>
              </w:rPr>
              <w:br w:type="textWrapping"/>
            </w:r>
            <w:r>
              <w:rPr>
                <w:rFonts w:ascii="宋体" w:hAnsi="宋体" w:eastAsia="宋体" w:cs="宋体"/>
                <w:color w:val="000000"/>
                <w:sz w:val="21"/>
              </w:rPr>
              <w:t>业绩比较基准（9K91012D）：2.50%--3.90%</w:t>
            </w:r>
            <w:r>
              <w:rPr>
                <w:rFonts w:ascii="宋体" w:hAnsi="宋体" w:eastAsia="宋体" w:cs="宋体"/>
                <w:color w:val="000000"/>
                <w:sz w:val="21"/>
              </w:rPr>
              <w:br w:type="textWrapping"/>
            </w:r>
            <w:r>
              <w:rPr>
                <w:rFonts w:ascii="宋体" w:hAnsi="宋体" w:eastAsia="宋体" w:cs="宋体"/>
                <w:color w:val="000000"/>
                <w:sz w:val="21"/>
              </w:rPr>
              <w:t>业绩比较基准（9K91012E）：2.15%--3.55%</w:t>
            </w:r>
            <w:r>
              <w:rPr>
                <w:rFonts w:ascii="宋体" w:hAnsi="宋体" w:eastAsia="宋体" w:cs="宋体"/>
                <w:color w:val="000000"/>
                <w:sz w:val="21"/>
              </w:rPr>
              <w:br w:type="textWrapping"/>
            </w:r>
            <w:r>
              <w:rPr>
                <w:rFonts w:ascii="宋体" w:hAnsi="宋体" w:eastAsia="宋体" w:cs="宋体"/>
                <w:color w:val="000000"/>
                <w:sz w:val="21"/>
              </w:rPr>
              <w:t>业绩比较基准（9K91012F）：2.25%--3.65%</w:t>
            </w:r>
          </w:p>
        </w:tc>
        <w:tc>
          <w:p>
            <w:pPr>
              <w:pStyle w:val="4"/>
            </w:pPr>
          </w:p>
        </w:tc>
      </w:tr>
      <w:tr>
        <w:tblPrEx>
          <w:tblCellMar>
            <w:top w:w="0" w:type="dxa"/>
            <w:left w:w="10" w:type="dxa"/>
            <w:bottom w:w="0" w:type="dxa"/>
            <w:right w:w="10" w:type="dxa"/>
          </w:tblCellMar>
        </w:tblPrEx>
        <w:trPr>
          <w:trHeight w:val="29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4" w:name="JR_PAGE_ANCHOR_0_5"/>
            <w:bookmarkEnd w:id="4"/>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兴银理财稳添利周盈2号(7天最短持有期)日开固收类理财产品2024年第二季度报告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2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（2）兴银理财稳添利周盈2号(7天最短持有期)日开固收类理财产品成立于2022年03月03日，数据截止至2024年06月30日。过往业绩是由兴银理财有限责任公司计算并确认后所提供的数据。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9K910120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1.06292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1.06292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5,459,389,524.18</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9K91012A</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1.06432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1.06432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4,037,042,830.84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9K91012B</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1.05965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1.05965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1,109,638,887.98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9K91012C</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1.06085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1.06085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205,092,286.05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9K91012D</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1.05243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1.05243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95,050,399.59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9K91012E</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1.02213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1.02213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63,059.57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9K91012F</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1.01988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1.01988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12,502,060.15</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彭岩女士，上海交通大学管理科学硕士，3年以上债券投资交易经验。2019年加入兴业银行资产管理事业部，现任兴银理财固定收益投资经理，主要负责债券投资和固收组合管理工作。专注自上而下的大类资产配置，投资风格稳健，交易能力较强。</w:t>
            </w:r>
          </w:p>
        </w:tc>
        <w:tc>
          <w:tcPr>
            <w:gridSpan w:val="4"/>
          </w:tcPr>
          <w:p>
            <w:pPr>
              <w:pStyle w:val="4"/>
            </w:pPr>
          </w:p>
        </w:tc>
        <w:tc>
          <w:p>
            <w:pPr>
              <w:pStyle w:val="4"/>
            </w:pPr>
          </w:p>
        </w:tc>
      </w:tr>
      <w:tr>
        <w:tblPrEx>
          <w:tblCellMar>
            <w:top w:w="0" w:type="dxa"/>
            <w:left w:w="10" w:type="dxa"/>
            <w:bottom w:w="0" w:type="dxa"/>
            <w:right w:w="10" w:type="dxa"/>
          </w:tblCellMar>
        </w:tblPrEx>
        <w:trPr>
          <w:trHeight w:val="7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16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5" w:name="JR_PAGE_ANCHOR_0_6"/>
            <w:bookmarkEnd w:id="5"/>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兴银理财稳添利周盈2号(7天最短持有期)日开固收类理财产品2024年第二季度报告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7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trHeight w:val="5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兴银理财稳添利周盈2号(7天最短持有期)日开固收类理财产品2024年第二季度报告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0.30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52.90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9.80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5.87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金融衍生品</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6.56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69.44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20.60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24.87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420" w:firstLineChars="200"/>
              <w:jc w:val="left"/>
            </w:pPr>
            <w:bookmarkStart w:id="9" w:name="_GoBack"/>
            <w:bookmarkEnd w:id="9"/>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36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230,113,424.66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24CSFD05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154,171,436.60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中再资管安心收益6号持有定期存款(80PF220129-202306210002)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138,086,130.95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24CSFD88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130,700,308.22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24CSFD02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118,614,377.22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2.17</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兴银理财稳添利周盈2号(7天最短持有期)日开固收类理财产品2024年第二季度报告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23宜昌城控MTN001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103,252,706.56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中再资管安心收益6号持有定期存款(80PF220129-202308240001)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103,042,777.35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22农发清发05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101,657,495.63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富国短债债券型证券投资基金</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100,476,851.69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24农业银行CD024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98,746,749.18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1.81</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atLeas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jc w:val="center"/>
                        </w:pPr>
                        <w:r>
                          <w:rPr>
                            <w:rFonts w:ascii="宋体" w:hAnsi="宋体" w:eastAsia="宋体" w:cs="宋体"/>
                            <w:color w:val="000000"/>
                            <w:sz w:val="21"/>
                          </w:rPr>
                          <w:t>无</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21粤财投资MTN002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23青岛城投MTN002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23宜昌城控MTN001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3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兴瀚资管-兴添翼51号集合资产管理计划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3.6270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上海兴瀚资产管理有限公司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兴银理财稳添利周盈2号(7天最短持有期)日开固收类理财产品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45.9947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兴业信托·兴享稳鑫2号集合资金信托计划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0.0438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兴业国际信托有限公司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兴银理财稳添利周盈2号(7天最短持有期)日开固收类理财产品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40.4668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兴银理财稳添利周盈2号(7天最短持有期)日开固收类理财产品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0.5870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厦门国际银行股份有限公司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8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8" w:name="JR_PAGE_ANCHOR_0_9"/>
            <w:bookmarkEnd w:id="8"/>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兴银理财稳添利周盈2号(7天最短持有期)日开固收类理财产品2024年第二季度报告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051010100101368675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兴银理财稳添利周盈2号7天最短持有期日开固收类理财产品</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9465"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9/</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800"/>
  <w:compat>
    <w:useFELayout/>
    <w:splitPgBreakAndParaMark/>
    <w:compatSetting w:name="compatibilityMode" w:uri="http://schemas.microsoft.com/office/word" w:val="12"/>
  </w:compat>
  <w:rsids>
    <w:rsidRoot w:val="00000000"/>
    <w:rsid w:val="0AFE208B"/>
    <w:rsid w:val="65D47CF6"/>
    <w:rsid w:val="6FF521E2"/>
    <w:rsid w:val="7739051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2024-07-17T13:38:03Z</dcterms:created>
  <dc:creator>wot_wanglinbo_zy</dc:creator>
  <cp:lastModifiedBy>wot_wanglinbo_zy</cp:lastModifiedBy>
  <dcterms:modified xsi:type="dcterms:W3CDTF">2024-07-17T13:39:43Z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