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兴银理财天天万利宝稳利恒盈封闭式2022年38期固收类理财产品2024年第二季度报告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兴银理财天天万利宝稳利恒盈封闭式2022年38期固收类理财产品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兴银理财天天万利宝稳利恒盈封闭式2022年38期固收类理财产品2024年第二季度报告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兴银理财天天万利宝稳利恒盈封闭式2022年38期固收类理财产品2024年第二季度报告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兴银理财天天万利宝稳利恒盈封闭式2022年38期固收类理财产品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9N214480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Z7002022000291</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66,199,244.47份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稳利恒盈封闭式2022年38期 乡村振兴A</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9N21448A</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60,506,702.88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稳利恒盈封闭式2022年38期 乡村振兴B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9N21448B</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5,692,541.59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兴银理财天天万利宝稳利恒盈封闭式2022年38期固收类理财产品2024年第二季度报告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9N21448A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9N21448B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业绩比较基准（9N21448A）：4.00%--5.00%</w:t>
            </w:r>
            <w:r>
              <w:rPr>
                <w:rFonts w:ascii="宋体" w:hAnsi="宋体" w:eastAsia="宋体" w:cs="宋体"/>
                <w:color w:val="000000"/>
                <w:sz w:val="21"/>
              </w:rPr>
              <w:br w:type="textWrapping"/>
            </w:r>
            <w:r>
              <w:rPr>
                <w:rFonts w:ascii="宋体" w:hAnsi="宋体" w:eastAsia="宋体" w:cs="宋体"/>
                <w:color w:val="000000"/>
                <w:sz w:val="21"/>
              </w:rPr>
              <w:t>业绩比较基准（9N21448B）：3.80%--4.80%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（2）兴银理财天天万利宝稳利恒盈封闭式2022年38期固收类理财产品成立于2022年12月23日，数据截止至2024年06月30日。过往业绩是由兴银理财有限责任公司计算并确认后所提供的数据。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9N214480</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1.02467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1.06967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67,832,658.02</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9N21448A</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1.02495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1.06995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62,016,298.85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9N21448B</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1.02175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1.06675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5,816,359.17</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彭岩女士，上海交通大学管理科学硕士，3年以上债券投资交易经验。2019年加入兴业银行资产管理事业部，现任兴银理财固定收益投资经理，主要负责债券投资和固收组合管理工作。专注自上而下的大类资产配置，投资风格稳健，交易能力较强。</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兴银理财天天万利宝稳利恒盈封闭式2022年38期固收类理财产品2024年第二季度报告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84.61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94.60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3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兴银理财天天万利宝稳利恒盈封闭式2022年38期固收类理财产品2024年第二季度报告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4"/>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4"/>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21东台城投MTN002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3,668,840.11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21郑州公宅PPN002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3,620,200.92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23沛县国资CP002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3,582,856.88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23连云城建SCP002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3,463,275.34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19银桥01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3,176,825.60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19株国04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3,130,726.56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23萍乡投发MTN001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3,118,945.68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4.60</w:t>
                        </w:r>
                      </w:p>
                    </w:tc>
                  </w:tr>
                </w:tbl>
                <w:p>
                  <w:pPr>
                    <w:pStyle w:val="4"/>
                    <w:jc w:val="center"/>
                  </w:pPr>
                </w:p>
              </w:tc>
            </w:tr>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21即墨城投PPN001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3,105,883.72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22胶州城投PPN001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3,104,853.89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21九联投资PPN002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3,100,128.41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2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兴银理财天天万利宝稳利恒盈封闭式2022年38期固收类理财产品2024年第二季度报告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21东台城投MTN002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22联发集MTN001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22胶州城投PPN001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22淮安新城PPN002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22高淳经开MTN002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23萍乡投发MTN001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22晋能煤业MTN014(科创票据)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兴银理财天天万利宝稳利恒盈封闭式2022年38期固收类理财产品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0.4877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兴银理财天天万利宝稳利恒盈封闭式2022年38期固收类理财产品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0.3910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兴银理财天天万利宝稳利恒盈封闭式2022年38期固收类理财产品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0.0024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9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兴银理财天天万利宝稳利恒盈封闭式2022年38期固收类理财产品2024年第二季度报告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051010100101424275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兴银理财天天万利宝稳利恒盈封闭式2022年38期固收类理财</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1555"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bookmarkStart w:id="8" w:name="_GoBack"/>
            <w:bookmarkEnd w:id="8"/>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02D509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2024-07-18T03:32:42Z</dcterms:created>
  <dc:creator>liuke1</dc:creator>
  <cp:lastModifiedBy>liuke1</cp:lastModifiedBy>
  <dcterms:modified xsi:type="dcterms:W3CDTF">2024-07-18T03:33:56Z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